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AB79E" w14:textId="57AE1513" w:rsidR="00395AE8" w:rsidRPr="00AF7CB9" w:rsidRDefault="00395AE8" w:rsidP="00395AE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F7CB9">
        <w:rPr>
          <w:rFonts w:ascii="Arial" w:hAnsi="Arial" w:cs="Arial"/>
          <w:b/>
          <w:bCs/>
          <w:sz w:val="22"/>
        </w:rPr>
        <w:t>3GPP TSG-SA WG</w:t>
      </w:r>
      <w:r w:rsidR="00D167A1">
        <w:rPr>
          <w:rFonts w:ascii="Arial" w:hAnsi="Arial" w:cs="Arial"/>
          <w:b/>
          <w:bCs/>
          <w:sz w:val="22"/>
        </w:rPr>
        <w:t>2</w:t>
      </w:r>
      <w:r w:rsidRPr="00AF7CB9">
        <w:rPr>
          <w:rFonts w:ascii="Arial" w:hAnsi="Arial" w:cs="Arial"/>
          <w:b/>
          <w:bCs/>
          <w:sz w:val="22"/>
        </w:rPr>
        <w:t xml:space="preserve"> Meeting #</w:t>
      </w:r>
      <w:r w:rsidR="00D167A1">
        <w:rPr>
          <w:rFonts w:ascii="Arial" w:hAnsi="Arial" w:cs="Arial"/>
          <w:b/>
          <w:bCs/>
          <w:sz w:val="22"/>
        </w:rPr>
        <w:t>135</w:t>
      </w:r>
      <w:r w:rsidR="00D167A1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 xml:space="preserve"> </w:t>
      </w:r>
      <w:r w:rsidRPr="00AF7CB9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ab/>
      </w:r>
      <w:r w:rsidR="0071745C" w:rsidRPr="0071745C">
        <w:rPr>
          <w:rFonts w:ascii="Arial" w:hAnsi="Arial" w:cs="Arial"/>
          <w:b/>
          <w:bCs/>
          <w:sz w:val="22"/>
        </w:rPr>
        <w:t>S2-1909510</w:t>
      </w:r>
    </w:p>
    <w:p w14:paraId="2632EDC9" w14:textId="0E1E12EA" w:rsidR="00395AE8" w:rsidRPr="00AF7CB9" w:rsidRDefault="00D167A1" w:rsidP="00395AE8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Split, Croatia, 14-18 October 201</w:t>
      </w:r>
      <w:r w:rsidR="00395AE8" w:rsidRPr="00AF7CB9">
        <w:rPr>
          <w:rFonts w:ascii="Arial" w:hAnsi="Arial" w:cs="Arial"/>
          <w:b/>
          <w:sz w:val="24"/>
        </w:rPr>
        <w:t>9</w:t>
      </w: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FF46B9E" w14:textId="154A2F53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A04218" w:rsidRPr="00A04218">
        <w:rPr>
          <w:rFonts w:ascii="Arial" w:hAnsi="Arial" w:cs="Arial"/>
          <w:b/>
          <w:highlight w:val="yellow"/>
        </w:rPr>
        <w:t>draft</w:t>
      </w:r>
      <w:r w:rsidR="00A04218">
        <w:rPr>
          <w:rFonts w:ascii="Arial" w:hAnsi="Arial" w:cs="Arial"/>
          <w:b/>
        </w:rPr>
        <w:t xml:space="preserve"> </w:t>
      </w:r>
      <w:r w:rsidR="00D167A1">
        <w:rPr>
          <w:rFonts w:ascii="Arial" w:hAnsi="Arial" w:cs="Arial"/>
          <w:b/>
        </w:rPr>
        <w:t xml:space="preserve">Reply </w:t>
      </w:r>
      <w:r w:rsidRPr="00AF7CB9">
        <w:rPr>
          <w:rFonts w:ascii="Arial" w:hAnsi="Arial" w:cs="Arial"/>
          <w:b/>
        </w:rPr>
        <w:t>LS on AUSF role in slice specific authentication</w:t>
      </w:r>
    </w:p>
    <w:p w14:paraId="18384AC5" w14:textId="50AF1602" w:rsidR="004F530D" w:rsidRDefault="004F530D" w:rsidP="00395AE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Reply to: </w:t>
      </w:r>
      <w:r w:rsidR="0071745C" w:rsidRPr="0071745C">
        <w:rPr>
          <w:rFonts w:ascii="Arial" w:hAnsi="Arial" w:cs="Arial"/>
          <w:b/>
        </w:rPr>
        <w:t>S3-193126, S2-1908714</w:t>
      </w:r>
    </w:p>
    <w:p w14:paraId="1ED16770" w14:textId="2E053112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AF7CB9">
        <w:rPr>
          <w:rFonts w:ascii="Arial" w:hAnsi="Arial" w:cs="Arial"/>
          <w:bCs/>
          <w:lang w:val="en-US"/>
        </w:rPr>
        <w:t>Rel-16</w:t>
      </w:r>
    </w:p>
    <w:p w14:paraId="627A01C3" w14:textId="3ADD926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proofErr w:type="spellStart"/>
      <w:r w:rsidR="00D167A1">
        <w:rPr>
          <w:rFonts w:ascii="Arial" w:hAnsi="Arial" w:cs="Arial"/>
          <w:b/>
        </w:rPr>
        <w:t>eNS</w:t>
      </w:r>
      <w:proofErr w:type="spellEnd"/>
      <w:r w:rsidR="00D167A1">
        <w:rPr>
          <w:rFonts w:ascii="Arial" w:hAnsi="Arial" w:cs="Arial"/>
          <w:b/>
        </w:rPr>
        <w:t xml:space="preserve">, </w:t>
      </w:r>
      <w:proofErr w:type="spellStart"/>
      <w:r w:rsidRPr="00AF7CB9">
        <w:rPr>
          <w:rFonts w:ascii="Arial" w:hAnsi="Arial" w:cs="Arial"/>
          <w:b/>
        </w:rPr>
        <w:t>FS_eNS_SEC</w:t>
      </w:r>
      <w:proofErr w:type="spellEnd"/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D167A1">
        <w:rPr>
          <w:rFonts w:ascii="Arial" w:hAnsi="Arial" w:cs="Arial"/>
          <w:bCs/>
          <w:lang w:val="en-US"/>
        </w:rPr>
        <w:t>2</w:t>
      </w:r>
    </w:p>
    <w:p w14:paraId="1198C768" w14:textId="3B2C5B5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D167A1">
        <w:rPr>
          <w:rFonts w:ascii="Arial" w:hAnsi="Arial" w:cs="Arial"/>
          <w:bCs/>
          <w:lang w:val="en-US"/>
        </w:rPr>
        <w:t>3</w:t>
      </w:r>
    </w:p>
    <w:p w14:paraId="2D2695FB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0BFC491A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D167A1">
        <w:rPr>
          <w:rFonts w:eastAsiaTheme="minorEastAsia" w:cs="Arial"/>
          <w:bCs/>
        </w:rPr>
        <w:t>Alessio. Casati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56362448" w:rsidR="00395AE8" w:rsidRPr="00AF7CB9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00AF7CB9">
        <w:rPr>
          <w:rStyle w:val="Hyperlink"/>
          <w:rFonts w:cs="Arial"/>
        </w:rPr>
        <w:t>E-mail Address:</w:t>
      </w:r>
      <w:r w:rsidRPr="00AF7CB9">
        <w:rPr>
          <w:rStyle w:val="Hyperlink"/>
          <w:rFonts w:cs="Arial"/>
        </w:rPr>
        <w:tab/>
      </w:r>
      <w:r w:rsidR="00D167A1">
        <w:rPr>
          <w:rStyle w:val="Hyperlink"/>
          <w:rFonts w:cs="Arial"/>
        </w:rPr>
        <w:t>Alessio.casati@nokia.com</w:t>
      </w:r>
    </w:p>
    <w:p w14:paraId="1A3A2610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1CF0EFDC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CR removing note.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13798B07" w14:textId="4B87D7A3" w:rsidR="004A2E57" w:rsidRPr="00D70266" w:rsidRDefault="00D167A1" w:rsidP="00D70266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SA2 notes that </w:t>
      </w:r>
      <w:r w:rsidR="004A2E57" w:rsidRPr="00D70266">
        <w:rPr>
          <w:rFonts w:ascii="Arial" w:hAnsi="Arial" w:cs="Arial"/>
          <w:lang w:val="en-US"/>
        </w:rPr>
        <w:t xml:space="preserve">SA3 is progressing on the TR on Study on Security Aspects of Enhanced Network Slicing, TR 33.813, and </w:t>
      </w:r>
      <w:r w:rsidR="006E48D4" w:rsidRPr="00D70266">
        <w:rPr>
          <w:rFonts w:ascii="Arial" w:hAnsi="Arial" w:cs="Arial"/>
          <w:lang w:val="en-US"/>
        </w:rPr>
        <w:t>has</w:t>
      </w:r>
      <w:r w:rsidR="004A2E57" w:rsidRPr="00D70266">
        <w:rPr>
          <w:rFonts w:ascii="Arial" w:hAnsi="Arial" w:cs="Arial"/>
          <w:lang w:val="en-US"/>
        </w:rPr>
        <w:t xml:space="preserve"> concluded on the solutions basis for the Network Slice-Specific Authentication and Authorization procedure. </w:t>
      </w:r>
      <w:r w:rsidR="00E15CE2">
        <w:rPr>
          <w:rFonts w:ascii="Arial" w:hAnsi="Arial" w:cs="Arial"/>
          <w:lang w:val="en-US"/>
        </w:rPr>
        <w:t>T</w:t>
      </w:r>
      <w:r w:rsidR="00E15CE2" w:rsidRPr="00D70266">
        <w:rPr>
          <w:rFonts w:ascii="Arial" w:hAnsi="Arial" w:cs="Arial"/>
          <w:lang w:val="en-US"/>
        </w:rPr>
        <w:t xml:space="preserve">he solutions agreed by SA3 in TR 33.813 </w:t>
      </w:r>
      <w:r w:rsidR="00E15CE2" w:rsidRPr="00AD71B7">
        <w:rPr>
          <w:rFonts w:ascii="Arial" w:hAnsi="Arial" w:cs="Arial"/>
          <w:lang w:val="en-US"/>
        </w:rPr>
        <w:t>do not involve the AUSF during the Network Slice-Specific Authentication and Authorization procedure.</w:t>
      </w:r>
    </w:p>
    <w:p w14:paraId="3256550D" w14:textId="350997AF" w:rsidR="004A2E57" w:rsidRDefault="004A2E57" w:rsidP="004A2E57">
      <w:pPr>
        <w:jc w:val="both"/>
      </w:pPr>
    </w:p>
    <w:p w14:paraId="32F4CD8E" w14:textId="2AA9DE65" w:rsidR="00D167A1" w:rsidRDefault="004A2E57" w:rsidP="004A2E5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</w:t>
      </w:r>
      <w:r w:rsidR="00D167A1">
        <w:rPr>
          <w:rFonts w:ascii="Arial" w:hAnsi="Arial" w:cs="Arial"/>
          <w:lang w:val="en-US"/>
        </w:rPr>
        <w:t>A2 would like to inform SA3 that the</w:t>
      </w:r>
      <w:r w:rsidRPr="00D70266">
        <w:rPr>
          <w:rFonts w:ascii="Arial" w:hAnsi="Arial" w:cs="Arial"/>
          <w:lang w:val="en-US"/>
        </w:rPr>
        <w:t xml:space="preserve"> flow specified in TS 23.502 clause 4.2.9.2 </w:t>
      </w:r>
      <w:r w:rsidR="00FB3A1D">
        <w:rPr>
          <w:rFonts w:ascii="Arial" w:hAnsi="Arial" w:cs="Arial"/>
          <w:lang w:val="en-US"/>
        </w:rPr>
        <w:t xml:space="preserve">does </w:t>
      </w:r>
      <w:r w:rsidR="00E60A8A">
        <w:rPr>
          <w:rFonts w:ascii="Arial" w:hAnsi="Arial" w:cs="Arial"/>
          <w:lang w:val="en-US"/>
        </w:rPr>
        <w:t>always i</w:t>
      </w:r>
      <w:r>
        <w:rPr>
          <w:rFonts w:ascii="Arial" w:hAnsi="Arial" w:cs="Arial"/>
          <w:lang w:val="en-US"/>
        </w:rPr>
        <w:t>nvolve</w:t>
      </w:r>
      <w:r w:rsidRPr="00D70266">
        <w:rPr>
          <w:rFonts w:ascii="Arial" w:hAnsi="Arial" w:cs="Arial"/>
          <w:lang w:val="en-US"/>
        </w:rPr>
        <w:t xml:space="preserve"> the AUSF</w:t>
      </w:r>
      <w:r w:rsidR="00D167A1">
        <w:rPr>
          <w:rFonts w:ascii="Arial" w:hAnsi="Arial" w:cs="Arial"/>
          <w:lang w:val="en-US"/>
        </w:rPr>
        <w:t xml:space="preserve"> as:</w:t>
      </w:r>
    </w:p>
    <w:p w14:paraId="3910CC99" w14:textId="77777777" w:rsidR="00D167A1" w:rsidRDefault="00D167A1" w:rsidP="004A2E57">
      <w:pPr>
        <w:jc w:val="both"/>
        <w:rPr>
          <w:rFonts w:ascii="Arial" w:hAnsi="Arial" w:cs="Arial"/>
          <w:lang w:val="en-US"/>
        </w:rPr>
      </w:pPr>
    </w:p>
    <w:p w14:paraId="2C591B9A" w14:textId="56A9053B" w:rsidR="00D167A1" w:rsidRDefault="00D167A1" w:rsidP="00D167A1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intra PLMN case it saves configuring</w:t>
      </w:r>
      <w:r w:rsidR="004F530D">
        <w:rPr>
          <w:rFonts w:ascii="Arial" w:hAnsi="Arial" w:cs="Arial"/>
          <w:lang w:val="en-US"/>
        </w:rPr>
        <w:t xml:space="preserve"> and deploying</w:t>
      </w:r>
      <w:r>
        <w:rPr>
          <w:rFonts w:ascii="Arial" w:hAnsi="Arial" w:cs="Arial"/>
          <w:lang w:val="en-US"/>
        </w:rPr>
        <w:t xml:space="preserve"> an extra proxy towards the AAA-S</w:t>
      </w:r>
    </w:p>
    <w:p w14:paraId="7FD92EDE" w14:textId="3D694F8E" w:rsidR="00D167A1" w:rsidRDefault="00D167A1" w:rsidP="00D167A1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Inter-PLMN case it saves configuring an AAA-P for each roaming partner.</w:t>
      </w:r>
    </w:p>
    <w:p w14:paraId="09E9D106" w14:textId="77777777" w:rsidR="00D167A1" w:rsidRPr="00D167A1" w:rsidRDefault="00D167A1" w:rsidP="00D167A1">
      <w:pPr>
        <w:jc w:val="both"/>
        <w:rPr>
          <w:rFonts w:ascii="Arial" w:hAnsi="Arial" w:cs="Arial"/>
          <w:lang w:val="en-US"/>
        </w:rPr>
      </w:pPr>
    </w:p>
    <w:p w14:paraId="5F5F477E" w14:textId="28ED9FBB" w:rsidR="00D167A1" w:rsidRDefault="004A2E57" w:rsidP="00D167A1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</w:t>
      </w:r>
      <w:r w:rsidR="00D167A1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 xml:space="preserve"> believes that the AAA-Proxy functionality may be provided by the AUSF</w:t>
      </w:r>
      <w:r w:rsidR="00D167A1">
        <w:rPr>
          <w:rFonts w:ascii="Arial" w:hAnsi="Arial" w:cs="Arial"/>
          <w:lang w:val="en-US"/>
        </w:rPr>
        <w:t>, hence its presence is justified only if the operator intends to provide some intermediate proxy to e.g. implement special routing or filtering policies towards or from AAA-S.</w:t>
      </w:r>
    </w:p>
    <w:p w14:paraId="3F15845A" w14:textId="1E264C89" w:rsidR="00D167A1" w:rsidRDefault="00D167A1" w:rsidP="00D167A1">
      <w:pPr>
        <w:jc w:val="both"/>
        <w:rPr>
          <w:rFonts w:ascii="Arial" w:hAnsi="Arial" w:cs="Arial"/>
          <w:lang w:val="en-US"/>
        </w:rPr>
      </w:pPr>
    </w:p>
    <w:p w14:paraId="3E52F24B" w14:textId="71F4A5A5" w:rsidR="00D167A1" w:rsidRDefault="00D167A1" w:rsidP="00D167A1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Regarding your request:</w:t>
      </w:r>
    </w:p>
    <w:p w14:paraId="5183987C" w14:textId="407DBC77" w:rsidR="00D167A1" w:rsidRDefault="00D167A1" w:rsidP="00D167A1">
      <w:pPr>
        <w:jc w:val="both"/>
        <w:rPr>
          <w:rFonts w:ascii="Arial" w:hAnsi="Arial" w:cs="Arial"/>
          <w:lang w:val="en-US"/>
        </w:rPr>
      </w:pPr>
    </w:p>
    <w:p w14:paraId="32B3FEE4" w14:textId="7ED6A26E" w:rsidR="00D167A1" w:rsidRDefault="00D167A1" w:rsidP="00D167A1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“</w:t>
      </w:r>
      <w:r w:rsidRPr="00E11ECA">
        <w:rPr>
          <w:rFonts w:ascii="Arial" w:hAnsi="Arial" w:cs="Arial"/>
          <w:lang w:val="en-US"/>
        </w:rPr>
        <w:t xml:space="preserve">not to resolve the corresponding Editor’s Note </w:t>
      </w:r>
      <w:r w:rsidRPr="00E11ECA">
        <w:rPr>
          <w:rFonts w:ascii="Arial" w:hAnsi="Arial" w:cs="Arial"/>
        </w:rPr>
        <w:t xml:space="preserve">present in TS 23.502 clause 4.2.9.1 </w:t>
      </w:r>
      <w:r w:rsidRPr="00E11ECA">
        <w:rPr>
          <w:rFonts w:ascii="Arial" w:hAnsi="Arial" w:cs="Arial"/>
          <w:lang w:val="en-US"/>
        </w:rPr>
        <w:t xml:space="preserve">until the need for possible alignment between SA2 and SA3 specifications is clarified. </w:t>
      </w:r>
      <w:r>
        <w:rPr>
          <w:rFonts w:ascii="Arial" w:hAnsi="Arial" w:cs="Arial"/>
          <w:lang w:val="en-US"/>
        </w:rPr>
        <w:t>“</w:t>
      </w:r>
    </w:p>
    <w:p w14:paraId="0B2258DD" w14:textId="3FB7D659" w:rsidR="00D167A1" w:rsidRDefault="00D167A1" w:rsidP="00D167A1">
      <w:pPr>
        <w:jc w:val="both"/>
        <w:rPr>
          <w:rFonts w:ascii="Arial" w:hAnsi="Arial" w:cs="Arial"/>
          <w:lang w:val="en-US"/>
        </w:rPr>
      </w:pPr>
    </w:p>
    <w:p w14:paraId="0AA6F9CA" w14:textId="287C4CD7" w:rsidR="00D167A1" w:rsidRDefault="00E37C95" w:rsidP="00D167A1">
      <w:pPr>
        <w:jc w:val="both"/>
        <w:rPr>
          <w:rFonts w:ascii="Arial" w:hAnsi="Arial" w:cs="Arial"/>
          <w:lang w:val="en-US"/>
        </w:rPr>
      </w:pPr>
      <w:r w:rsidRPr="00E37C95">
        <w:rPr>
          <w:rFonts w:ascii="Arial" w:hAnsi="Arial" w:cs="Arial"/>
          <w:lang w:val="en-US"/>
        </w:rPr>
        <w:t>SA2</w:t>
      </w:r>
      <w:r>
        <w:rPr>
          <w:rFonts w:ascii="Arial" w:hAnsi="Arial" w:cs="Arial"/>
          <w:lang w:val="en-US"/>
        </w:rPr>
        <w:t xml:space="preserve"> </w:t>
      </w:r>
      <w:r w:rsidR="00A04218">
        <w:rPr>
          <w:rFonts w:ascii="Arial" w:hAnsi="Arial" w:cs="Arial"/>
          <w:lang w:val="en-US"/>
        </w:rPr>
        <w:t>h</w:t>
      </w:r>
      <w:r>
        <w:rPr>
          <w:rFonts w:ascii="Arial" w:hAnsi="Arial" w:cs="Arial"/>
          <w:lang w:val="en-US"/>
        </w:rPr>
        <w:t>as</w:t>
      </w:r>
      <w:r w:rsidRPr="00E37C95">
        <w:rPr>
          <w:rFonts w:ascii="Arial" w:hAnsi="Arial" w:cs="Arial"/>
          <w:lang w:val="en-US"/>
        </w:rPr>
        <w:t xml:space="preserve"> discussed the topic</w:t>
      </w:r>
      <w:r w:rsidR="004F530D">
        <w:rPr>
          <w:rFonts w:ascii="Arial" w:hAnsi="Arial" w:cs="Arial"/>
          <w:lang w:val="en-US"/>
        </w:rPr>
        <w:t xml:space="preserve"> from an architectural point of view</w:t>
      </w:r>
      <w:r w:rsidRPr="00E37C95">
        <w:rPr>
          <w:rFonts w:ascii="Arial" w:hAnsi="Arial" w:cs="Arial"/>
          <w:lang w:val="en-US"/>
        </w:rPr>
        <w:t xml:space="preserve"> and has proceeded to remove the note as per the attached CR</w:t>
      </w:r>
      <w:r w:rsidR="0071745C">
        <w:rPr>
          <w:rFonts w:ascii="Arial" w:hAnsi="Arial" w:cs="Arial"/>
          <w:lang w:val="en-US"/>
        </w:rPr>
        <w:t xml:space="preserve"> SA-19xxxxx</w:t>
      </w:r>
      <w:r>
        <w:rPr>
          <w:rFonts w:ascii="Arial" w:hAnsi="Arial" w:cs="Arial"/>
          <w:lang w:val="en-US"/>
        </w:rPr>
        <w:t>.</w:t>
      </w:r>
    </w:p>
    <w:p w14:paraId="5FC08E85" w14:textId="77777777" w:rsidR="00D167A1" w:rsidRDefault="00D167A1" w:rsidP="00D167A1">
      <w:pPr>
        <w:jc w:val="both"/>
        <w:rPr>
          <w:rFonts w:ascii="Arial" w:hAnsi="Arial" w:cs="Arial"/>
          <w:b/>
        </w:rPr>
      </w:pPr>
    </w:p>
    <w:p w14:paraId="3B3CB1E1" w14:textId="6546949F" w:rsidR="00395AE8" w:rsidRPr="00AF7CB9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4C200C4B" w14:textId="390DC034" w:rsidR="00772E7E" w:rsidRPr="00E11ECA" w:rsidRDefault="00466C97" w:rsidP="00E11ECA">
      <w:pPr>
        <w:pStyle w:val="ListParagraph"/>
        <w:numPr>
          <w:ilvl w:val="0"/>
          <w:numId w:val="3"/>
        </w:numPr>
        <w:spacing w:after="120"/>
        <w:rPr>
          <w:rFonts w:ascii="Arial" w:hAnsi="Arial" w:cs="Arial"/>
          <w:lang w:val="en-US"/>
        </w:rPr>
      </w:pPr>
      <w:r w:rsidRPr="00E11ECA">
        <w:rPr>
          <w:rFonts w:ascii="Arial" w:hAnsi="Arial" w:cs="Arial"/>
        </w:rPr>
        <w:t>SA</w:t>
      </w:r>
      <w:r w:rsidR="007C1958">
        <w:rPr>
          <w:rFonts w:ascii="Arial" w:hAnsi="Arial" w:cs="Arial"/>
        </w:rPr>
        <w:t>2</w:t>
      </w:r>
      <w:r w:rsidR="00D167A1">
        <w:rPr>
          <w:rFonts w:ascii="Arial" w:hAnsi="Arial" w:cs="Arial"/>
        </w:rPr>
        <w:t xml:space="preserve"> </w:t>
      </w:r>
      <w:r w:rsidRPr="00E11ECA">
        <w:rPr>
          <w:rFonts w:ascii="Arial" w:hAnsi="Arial" w:cs="Arial"/>
        </w:rPr>
        <w:t>kindly requests SA</w:t>
      </w:r>
      <w:r w:rsidR="00D167A1">
        <w:rPr>
          <w:rFonts w:ascii="Arial" w:hAnsi="Arial" w:cs="Arial"/>
        </w:rPr>
        <w:t>3</w:t>
      </w:r>
      <w:r w:rsidR="00785BE8">
        <w:rPr>
          <w:rFonts w:ascii="Arial" w:hAnsi="Arial" w:cs="Arial"/>
        </w:rPr>
        <w:t xml:space="preserve"> </w:t>
      </w:r>
      <w:r w:rsidR="00D167A1">
        <w:rPr>
          <w:rFonts w:ascii="Arial" w:hAnsi="Arial" w:cs="Arial"/>
        </w:rPr>
        <w:t xml:space="preserve">to </w:t>
      </w:r>
      <w:r w:rsidR="00785BE8">
        <w:rPr>
          <w:rFonts w:ascii="Arial" w:hAnsi="Arial" w:cs="Arial"/>
        </w:rPr>
        <w:t>align</w:t>
      </w:r>
      <w:r w:rsidR="00D167A1">
        <w:rPr>
          <w:rFonts w:ascii="Arial" w:hAnsi="Arial" w:cs="Arial"/>
        </w:rPr>
        <w:t xml:space="preserve"> the</w:t>
      </w:r>
      <w:r w:rsidR="00785BE8">
        <w:rPr>
          <w:rFonts w:ascii="Arial" w:hAnsi="Arial" w:cs="Arial"/>
        </w:rPr>
        <w:t xml:space="preserve">ir message flows to the message flows in </w:t>
      </w:r>
      <w:r w:rsidR="00785BE8" w:rsidRPr="00D70266">
        <w:rPr>
          <w:rFonts w:ascii="Arial" w:hAnsi="Arial" w:cs="Arial"/>
          <w:lang w:val="en-US"/>
        </w:rPr>
        <w:t>TS 23.502 clause 4.2.9.2</w:t>
      </w:r>
      <w:r w:rsidR="004F530D">
        <w:rPr>
          <w:rFonts w:ascii="Arial" w:hAnsi="Arial" w:cs="Arial"/>
          <w:lang w:val="en-US"/>
        </w:rPr>
        <w:t xml:space="preserve"> unless there were security issues that need to be taken into account which would advise against that. If so SA2 would </w:t>
      </w:r>
      <w:bookmarkStart w:id="0" w:name="_GoBack"/>
      <w:bookmarkEnd w:id="0"/>
      <w:r w:rsidR="004F530D">
        <w:rPr>
          <w:rFonts w:ascii="Arial" w:hAnsi="Arial" w:cs="Arial"/>
          <w:lang w:val="en-US"/>
        </w:rPr>
        <w:t>kindly ask SA3 to provide any feedback on security aspects SA2 may have not considered.</w:t>
      </w:r>
    </w:p>
    <w:p w14:paraId="0D8A9FB6" w14:textId="77777777" w:rsidR="00B36193" w:rsidRPr="00A04E72" w:rsidRDefault="00B36193" w:rsidP="00B36193">
      <w:pPr>
        <w:rPr>
          <w:rFonts w:ascii="Arial" w:hAnsi="Arial" w:cs="Arial"/>
          <w:lang w:val="en-US"/>
        </w:rPr>
      </w:pPr>
    </w:p>
    <w:p w14:paraId="35F88539" w14:textId="77777777" w:rsidR="00A04E72" w:rsidRPr="00E11ECA" w:rsidRDefault="00A04E72" w:rsidP="00395AE8">
      <w:pPr>
        <w:spacing w:after="120"/>
        <w:rPr>
          <w:rFonts w:ascii="Arial" w:hAnsi="Arial" w:cs="Arial"/>
          <w:b/>
          <w:lang w:val="en-US"/>
        </w:rPr>
      </w:pPr>
    </w:p>
    <w:p w14:paraId="34771F5E" w14:textId="0F16737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</w:t>
      </w:r>
      <w:r w:rsidR="007C1958">
        <w:rPr>
          <w:rFonts w:ascii="Arial" w:hAnsi="Arial" w:cs="Arial"/>
          <w:b/>
        </w:rPr>
        <w:t>2</w:t>
      </w:r>
      <w:r w:rsidRPr="00AF7CB9">
        <w:rPr>
          <w:rFonts w:ascii="Arial" w:hAnsi="Arial" w:cs="Arial"/>
          <w:b/>
        </w:rPr>
        <w:t xml:space="preserve"> Meetings:</w:t>
      </w:r>
    </w:p>
    <w:p w14:paraId="5CE3171E" w14:textId="503E6C68" w:rsidR="00785BE8" w:rsidRPr="00785BE8" w:rsidRDefault="00785BE8" w:rsidP="00785BE8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SA2#136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2019-11-18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2019-11-22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Reno, Nevada, US</w:t>
      </w:r>
    </w:p>
    <w:p w14:paraId="0AA73D03" w14:textId="6F3834A8" w:rsidR="00785BE8" w:rsidRPr="00785BE8" w:rsidRDefault="00785BE8" w:rsidP="00785BE8">
      <w:pPr>
        <w:shd w:val="clear" w:color="auto" w:fill="E5FCE3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SA2-Potential Ad Hoc (TBC)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2020-01-13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2020-01-17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TBD,</w:t>
      </w:r>
    </w:p>
    <w:p w14:paraId="40E210FB" w14:textId="77777777" w:rsidR="00785BE8" w:rsidRPr="00785BE8" w:rsidRDefault="00785BE8" w:rsidP="00785BE8">
      <w:pPr>
        <w:jc w:val="right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Clear</w:t>
      </w:r>
    </w:p>
    <w:p w14:paraId="5AE85C3B" w14:textId="77777777" w:rsidR="004A18BC" w:rsidRDefault="0071745C" w:rsidP="00785BE8">
      <w:pPr>
        <w:tabs>
          <w:tab w:val="left" w:pos="1440"/>
          <w:tab w:val="left" w:pos="5220"/>
        </w:tabs>
        <w:ind w:right="-144"/>
      </w:pPr>
    </w:p>
    <w:sectPr w:rsidR="004A18BC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2657F" w14:textId="77777777" w:rsidR="00067BFD" w:rsidRDefault="00067BFD" w:rsidP="00E3265E">
      <w:r>
        <w:separator/>
      </w:r>
    </w:p>
  </w:endnote>
  <w:endnote w:type="continuationSeparator" w:id="0">
    <w:p w14:paraId="5C8C324E" w14:textId="77777777" w:rsidR="00067BFD" w:rsidRDefault="00067BFD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E03DF" w14:textId="77777777" w:rsidR="00067BFD" w:rsidRDefault="00067BFD" w:rsidP="00E3265E">
      <w:r>
        <w:separator/>
      </w:r>
    </w:p>
  </w:footnote>
  <w:footnote w:type="continuationSeparator" w:id="0">
    <w:p w14:paraId="3ED0AE1F" w14:textId="77777777" w:rsidR="00067BFD" w:rsidRDefault="00067BFD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67BFD"/>
    <w:rsid w:val="000D118C"/>
    <w:rsid w:val="0012300F"/>
    <w:rsid w:val="001B3478"/>
    <w:rsid w:val="001C14B6"/>
    <w:rsid w:val="00220206"/>
    <w:rsid w:val="00241F91"/>
    <w:rsid w:val="00243295"/>
    <w:rsid w:val="0024425C"/>
    <w:rsid w:val="002566DB"/>
    <w:rsid w:val="002C197E"/>
    <w:rsid w:val="002D1C19"/>
    <w:rsid w:val="00334C95"/>
    <w:rsid w:val="00395AE8"/>
    <w:rsid w:val="003E08AF"/>
    <w:rsid w:val="00410340"/>
    <w:rsid w:val="00443F52"/>
    <w:rsid w:val="00446072"/>
    <w:rsid w:val="00466C97"/>
    <w:rsid w:val="004A2E57"/>
    <w:rsid w:val="004F530D"/>
    <w:rsid w:val="00583BEE"/>
    <w:rsid w:val="00587C33"/>
    <w:rsid w:val="00604665"/>
    <w:rsid w:val="00664EC6"/>
    <w:rsid w:val="006E48D4"/>
    <w:rsid w:val="006F20A2"/>
    <w:rsid w:val="0071745C"/>
    <w:rsid w:val="00772E7E"/>
    <w:rsid w:val="007769F4"/>
    <w:rsid w:val="00777EDB"/>
    <w:rsid w:val="00785BE8"/>
    <w:rsid w:val="007B0142"/>
    <w:rsid w:val="007C1958"/>
    <w:rsid w:val="00856611"/>
    <w:rsid w:val="00946D07"/>
    <w:rsid w:val="009B04AD"/>
    <w:rsid w:val="009B2831"/>
    <w:rsid w:val="009C4BE4"/>
    <w:rsid w:val="009F24A9"/>
    <w:rsid w:val="009F65F9"/>
    <w:rsid w:val="00A04218"/>
    <w:rsid w:val="00A04E72"/>
    <w:rsid w:val="00A42CB9"/>
    <w:rsid w:val="00A50A80"/>
    <w:rsid w:val="00A54CEF"/>
    <w:rsid w:val="00A92714"/>
    <w:rsid w:val="00AF0A85"/>
    <w:rsid w:val="00AF7CB9"/>
    <w:rsid w:val="00B36193"/>
    <w:rsid w:val="00B37160"/>
    <w:rsid w:val="00BA4838"/>
    <w:rsid w:val="00C11954"/>
    <w:rsid w:val="00C3080E"/>
    <w:rsid w:val="00CA731C"/>
    <w:rsid w:val="00CF368B"/>
    <w:rsid w:val="00D167A1"/>
    <w:rsid w:val="00D70266"/>
    <w:rsid w:val="00DB5356"/>
    <w:rsid w:val="00DD423D"/>
    <w:rsid w:val="00E03BFF"/>
    <w:rsid w:val="00E11ECA"/>
    <w:rsid w:val="00E15CE2"/>
    <w:rsid w:val="00E3265E"/>
    <w:rsid w:val="00E37C95"/>
    <w:rsid w:val="00E60A8A"/>
    <w:rsid w:val="00E97E4D"/>
    <w:rsid w:val="00EF67C8"/>
    <w:rsid w:val="00FB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semiHidden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NOKIA-revision</cp:lastModifiedBy>
  <cp:revision>10</cp:revision>
  <dcterms:created xsi:type="dcterms:W3CDTF">2019-08-29T14:40:00Z</dcterms:created>
  <dcterms:modified xsi:type="dcterms:W3CDTF">2019-10-03T13:42:00Z</dcterms:modified>
</cp:coreProperties>
</file>